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E7" w:rsidRDefault="00BE5EE7" w:rsidP="00BE5EE7">
      <w:pPr>
        <w:jc w:val="center"/>
        <w:rPr>
          <w:rStyle w:val="Emphasis"/>
          <w:i w:val="0"/>
          <w:iCs w:val="0"/>
          <w:sz w:val="23"/>
          <w:szCs w:val="23"/>
        </w:rPr>
      </w:pPr>
      <w:r>
        <w:rPr>
          <w:rStyle w:val="Emphasis"/>
          <w:i w:val="0"/>
          <w:iCs w:val="0"/>
          <w:sz w:val="23"/>
          <w:szCs w:val="23"/>
        </w:rPr>
        <w:t>FAO Projects in Georgia</w:t>
      </w:r>
    </w:p>
    <w:p w:rsidR="00BE5EE7" w:rsidRPr="00BE5EE7" w:rsidRDefault="00BE5EE7" w:rsidP="00BE5EE7">
      <w:pPr>
        <w:jc w:val="center"/>
        <w:rPr>
          <w:rStyle w:val="Emphasis"/>
          <w:i w:val="0"/>
          <w:iCs w:val="0"/>
          <w:sz w:val="23"/>
          <w:szCs w:val="23"/>
        </w:rPr>
      </w:pPr>
      <w:r w:rsidRPr="00BE5EE7">
        <w:rPr>
          <w:rStyle w:val="Emphasis"/>
          <w:sz w:val="23"/>
          <w:szCs w:val="23"/>
        </w:rPr>
        <w:t xml:space="preserve">August </w:t>
      </w:r>
      <w:r>
        <w:rPr>
          <w:rStyle w:val="Emphasis"/>
          <w:sz w:val="23"/>
          <w:szCs w:val="23"/>
        </w:rPr>
        <w:t xml:space="preserve">2011 </w:t>
      </w:r>
      <w:r w:rsidRPr="00BE5EE7">
        <w:rPr>
          <w:rStyle w:val="Emphasis"/>
          <w:sz w:val="23"/>
          <w:szCs w:val="23"/>
        </w:rPr>
        <w:t>update</w:t>
      </w:r>
    </w:p>
    <w:p w:rsidR="00BE5EE7" w:rsidRDefault="00BE5EE7" w:rsidP="00BE5EE7">
      <w:pPr>
        <w:jc w:val="both"/>
        <w:rPr>
          <w:rStyle w:val="Emphasis"/>
          <w:i w:val="0"/>
          <w:iCs w:val="0"/>
          <w:sz w:val="23"/>
          <w:szCs w:val="23"/>
          <w:u w:val="single"/>
        </w:rPr>
      </w:pPr>
    </w:p>
    <w:p w:rsidR="00BE5EE7" w:rsidRPr="004D7F1F" w:rsidRDefault="00BE5EE7" w:rsidP="00BE5EE7">
      <w:pPr>
        <w:jc w:val="both"/>
        <w:rPr>
          <w:rStyle w:val="Emphasis"/>
          <w:i w:val="0"/>
          <w:iCs w:val="0"/>
          <w:sz w:val="23"/>
          <w:szCs w:val="23"/>
          <w:u w:val="single"/>
        </w:rPr>
      </w:pPr>
      <w:r>
        <w:rPr>
          <w:rStyle w:val="Emphasis"/>
          <w:i w:val="0"/>
          <w:iCs w:val="0"/>
          <w:sz w:val="23"/>
          <w:szCs w:val="23"/>
          <w:u w:val="single"/>
        </w:rPr>
        <w:t xml:space="preserve">FAO Projects completed in </w:t>
      </w:r>
      <w:r w:rsidRPr="00364CF6">
        <w:rPr>
          <w:rStyle w:val="Emphasis"/>
          <w:i w:val="0"/>
          <w:iCs w:val="0"/>
          <w:sz w:val="23"/>
          <w:szCs w:val="23"/>
          <w:u w:val="single"/>
        </w:rPr>
        <w:t>2010</w:t>
      </w:r>
      <w:r>
        <w:rPr>
          <w:rStyle w:val="Emphasis"/>
          <w:i w:val="0"/>
          <w:iCs w:val="0"/>
          <w:sz w:val="23"/>
          <w:szCs w:val="23"/>
          <w:u w:val="single"/>
        </w:rPr>
        <w:t>-11</w:t>
      </w:r>
      <w:r>
        <w:rPr>
          <w:rStyle w:val="Emphasis"/>
          <w:i w:val="0"/>
          <w:iCs w:val="0"/>
          <w:sz w:val="23"/>
          <w:szCs w:val="23"/>
          <w:u w:val="single"/>
        </w:rPr>
        <w:t xml:space="preserve"> </w:t>
      </w:r>
    </w:p>
    <w:p w:rsidR="00BE5EE7" w:rsidRDefault="00BE5EE7" w:rsidP="00BE5EE7">
      <w:pPr>
        <w:jc w:val="both"/>
        <w:rPr>
          <w:rStyle w:val="Emphasis"/>
          <w:i w:val="0"/>
          <w:iCs w:val="0"/>
          <w:sz w:val="23"/>
          <w:szCs w:val="23"/>
        </w:rPr>
      </w:pPr>
    </w:p>
    <w:p w:rsidR="00BE5EE7" w:rsidRDefault="00BE5EE7" w:rsidP="00BE5EE7">
      <w:pPr>
        <w:numPr>
          <w:ilvl w:val="0"/>
          <w:numId w:val="1"/>
        </w:numPr>
        <w:jc w:val="both"/>
      </w:pPr>
      <w:smartTag w:uri="urn:schemas-microsoft-com:office:smarttags" w:element="stockticker">
        <w:r>
          <w:t>TCP</w:t>
        </w:r>
      </w:smartTag>
      <w:r>
        <w:t>/GEO/3201 - BABY01 – Irrigation study, (ii) BABY02 – NMTPF development, (iii) BABY03 – Sericulture sector study, (iv) BABY04 – Support to institutional development of the forestry sector</w:t>
      </w:r>
      <w:r>
        <w:rPr>
          <w:rStyle w:val="FootnoteReference"/>
        </w:rPr>
        <w:footnoteReference w:id="1"/>
      </w:r>
    </w:p>
    <w:p w:rsidR="00BE5EE7" w:rsidRDefault="00BE5EE7" w:rsidP="00BE5EE7">
      <w:pPr>
        <w:numPr>
          <w:ilvl w:val="0"/>
          <w:numId w:val="1"/>
        </w:numPr>
        <w:jc w:val="both"/>
        <w:rPr>
          <w:b/>
        </w:rPr>
      </w:pPr>
      <w:r>
        <w:t>MTF/</w:t>
      </w:r>
      <w:smartTag w:uri="urn:schemas-microsoft-com:office:smarttags" w:element="stockticker">
        <w:r>
          <w:t>INT</w:t>
        </w:r>
      </w:smartTag>
      <w:r>
        <w:t>/003/</w:t>
      </w:r>
      <w:smartTag w:uri="urn:schemas-microsoft-com:office:smarttags" w:element="stockticker">
        <w:r>
          <w:t>EEC</w:t>
        </w:r>
      </w:smartTag>
      <w:r>
        <w:t xml:space="preserve"> – Strengthening FMD Disease Prevention and Emergency Response Capacity in the Trans-Caucasian Countries </w:t>
      </w:r>
      <w:r w:rsidRPr="00FB5B4E">
        <w:rPr>
          <w:b/>
        </w:rPr>
        <w:t>(1</w:t>
      </w:r>
      <w:r w:rsidRPr="00FB5B4E">
        <w:rPr>
          <w:b/>
          <w:vertAlign w:val="superscript"/>
        </w:rPr>
        <w:t>st</w:t>
      </w:r>
      <w:r w:rsidRPr="00FB5B4E">
        <w:rPr>
          <w:b/>
        </w:rPr>
        <w:t xml:space="preserve"> Phase)</w:t>
      </w:r>
    </w:p>
    <w:p w:rsidR="00BE5EE7" w:rsidRPr="001E6431" w:rsidRDefault="00BE5EE7" w:rsidP="00BE5EE7">
      <w:pPr>
        <w:numPr>
          <w:ilvl w:val="0"/>
          <w:numId w:val="1"/>
        </w:numPr>
        <w:jc w:val="both"/>
        <w:rPr>
          <w:b/>
        </w:rPr>
      </w:pPr>
      <w:smartTag w:uri="urn:schemas-microsoft-com:office:smarttags" w:element="stockticker">
        <w:r>
          <w:t>TCP</w:t>
        </w:r>
      </w:smartTag>
      <w:r>
        <w:t>/RER/3203 BABY01 – Regional consultation on soaring food prices</w:t>
      </w:r>
    </w:p>
    <w:p w:rsidR="00BE5EE7" w:rsidRPr="001E6431" w:rsidRDefault="00BE5EE7" w:rsidP="00BE5EE7">
      <w:pPr>
        <w:numPr>
          <w:ilvl w:val="0"/>
          <w:numId w:val="1"/>
        </w:numPr>
        <w:jc w:val="both"/>
        <w:rPr>
          <w:b/>
        </w:rPr>
      </w:pPr>
      <w:smartTag w:uri="urn:schemas-microsoft-com:office:smarttags" w:element="stockticker">
        <w:r>
          <w:t>TCP</w:t>
        </w:r>
      </w:smartTag>
      <w:r>
        <w:t>/RER/3203 BABY02 – Support to establishment of a regional fisheries and aquaculture organization</w:t>
      </w:r>
    </w:p>
    <w:p w:rsidR="00BE5EE7" w:rsidRPr="00A95F8D" w:rsidRDefault="00BE5EE7" w:rsidP="00BE5EE7">
      <w:pPr>
        <w:numPr>
          <w:ilvl w:val="0"/>
          <w:numId w:val="1"/>
        </w:numPr>
        <w:jc w:val="both"/>
        <w:rPr>
          <w:b/>
        </w:rPr>
      </w:pPr>
      <w:r>
        <w:t>OSRO/GEO/001/CHA – Emergency response to control a Moroccan locust outbreak in Georgia (CERF)</w:t>
      </w:r>
    </w:p>
    <w:p w:rsidR="00BE5EE7" w:rsidRDefault="00BE5EE7" w:rsidP="00BE5EE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E5EE7" w:rsidRPr="00C5498B" w:rsidRDefault="00BE5EE7" w:rsidP="00BE5EE7">
      <w:pPr>
        <w:jc w:val="both"/>
        <w:rPr>
          <w:u w:val="single"/>
        </w:rPr>
      </w:pPr>
      <w:r>
        <w:rPr>
          <w:u w:val="single"/>
        </w:rPr>
        <w:t xml:space="preserve">The following </w:t>
      </w:r>
      <w:r w:rsidRPr="00C5498B">
        <w:rPr>
          <w:u w:val="single"/>
        </w:rPr>
        <w:t>projects are on-going:</w:t>
      </w:r>
    </w:p>
    <w:p w:rsidR="00BE5EE7" w:rsidRDefault="00BE5EE7" w:rsidP="00BE5EE7">
      <w:pPr>
        <w:jc w:val="both"/>
      </w:pPr>
    </w:p>
    <w:p w:rsidR="00BE5EE7" w:rsidRDefault="00BE5EE7" w:rsidP="00BE5EE7">
      <w:pPr>
        <w:numPr>
          <w:ilvl w:val="0"/>
          <w:numId w:val="1"/>
        </w:numPr>
        <w:jc w:val="both"/>
        <w:rPr>
          <w:color w:val="000000"/>
        </w:rPr>
      </w:pPr>
      <w:smartTag w:uri="urn:schemas-microsoft-com:office:smarttags" w:element="stockticker">
        <w:r w:rsidRPr="00105206">
          <w:rPr>
            <w:color w:val="000000"/>
          </w:rPr>
          <w:t>TCP</w:t>
        </w:r>
      </w:smartTag>
      <w:r w:rsidRPr="00105206">
        <w:rPr>
          <w:color w:val="000000"/>
        </w:rPr>
        <w:t>/RER/3</w:t>
      </w:r>
      <w:r>
        <w:rPr>
          <w:color w:val="000000"/>
        </w:rPr>
        <w:t>2</w:t>
      </w:r>
      <w:r w:rsidRPr="00105206">
        <w:rPr>
          <w:color w:val="000000"/>
        </w:rPr>
        <w:t>0</w:t>
      </w:r>
      <w:r>
        <w:rPr>
          <w:color w:val="000000"/>
        </w:rPr>
        <w:t>7</w:t>
      </w:r>
      <w:r w:rsidRPr="00105206">
        <w:rPr>
          <w:color w:val="000000"/>
        </w:rPr>
        <w:t xml:space="preserve"> (D) – </w:t>
      </w:r>
      <w:smartTag w:uri="urn:schemas-microsoft-com:office:smarttags" w:element="place">
        <w:smartTag w:uri="urn:schemas-microsoft-com:office:smarttags" w:element="PlaceName">
          <w:r w:rsidRPr="00105206">
            <w:rPr>
              <w:color w:val="000000"/>
            </w:rPr>
            <w:t>Capacity</w:t>
          </w:r>
        </w:smartTag>
        <w:r w:rsidRPr="00105206">
          <w:rPr>
            <w:color w:val="000000"/>
          </w:rPr>
          <w:t xml:space="preserve"> </w:t>
        </w:r>
        <w:smartTag w:uri="urn:schemas-microsoft-com:office:smarttags" w:element="PlaceType">
          <w:r w:rsidRPr="00105206">
            <w:rPr>
              <w:color w:val="000000"/>
            </w:rPr>
            <w:t>Building</w:t>
          </w:r>
        </w:smartTag>
      </w:smartTag>
      <w:r w:rsidRPr="00105206">
        <w:rPr>
          <w:color w:val="000000"/>
        </w:rPr>
        <w:t xml:space="preserve"> in Agricultural Biotechnologies and Bio-safety</w:t>
      </w:r>
      <w:r>
        <w:rPr>
          <w:color w:val="000000"/>
        </w:rPr>
        <w:t xml:space="preserve"> (NTE: 2011-12)</w:t>
      </w:r>
    </w:p>
    <w:p w:rsidR="00BE5EE7" w:rsidRDefault="00BE5EE7" w:rsidP="00BE5EE7">
      <w:pPr>
        <w:numPr>
          <w:ilvl w:val="0"/>
          <w:numId w:val="1"/>
        </w:numPr>
        <w:jc w:val="both"/>
      </w:pPr>
      <w:smartTag w:uri="urn:schemas-microsoft-com:office:smarttags" w:element="stockticker">
        <w:r>
          <w:t>TCP</w:t>
        </w:r>
      </w:smartTag>
      <w:r>
        <w:t>/GEO/3202 (E) – Emergency Assistance for the Control of African Swine fever in Georgia (NTE: 2011-07)</w:t>
      </w:r>
    </w:p>
    <w:p w:rsidR="00BE5EE7" w:rsidRPr="00580121" w:rsidRDefault="00BE5EE7" w:rsidP="00BE5EE7">
      <w:pPr>
        <w:numPr>
          <w:ilvl w:val="0"/>
          <w:numId w:val="1"/>
        </w:numPr>
        <w:jc w:val="both"/>
      </w:pPr>
      <w:r>
        <w:t>TCP/GEO/3301, Comp. 1 – Review of Georgian fish farm facilities</w:t>
      </w:r>
    </w:p>
    <w:p w:rsidR="00BE5EE7" w:rsidRDefault="00BE5EE7" w:rsidP="00BE5EE7">
      <w:pPr>
        <w:numPr>
          <w:ilvl w:val="0"/>
          <w:numId w:val="2"/>
        </w:numPr>
        <w:jc w:val="both"/>
      </w:pPr>
      <w:smartTag w:uri="urn:schemas-microsoft-com:office:smarttags" w:element="stockticker">
        <w:r>
          <w:t>TCP</w:t>
        </w:r>
      </w:smartTag>
      <w:r>
        <w:t>/</w:t>
      </w:r>
      <w:smartTag w:uri="urn:schemas-microsoft-com:office:smarttags" w:element="stockticker">
        <w:r>
          <w:t>INT</w:t>
        </w:r>
      </w:smartTag>
      <w:r>
        <w:t xml:space="preserve">/3202 (D) – Improving Migratory and Other Locusts Management in Caucasus and Central Asia (NTE: </w:t>
      </w:r>
      <w:r>
        <w:t>2011</w:t>
      </w:r>
      <w:r>
        <w:t>)</w:t>
      </w:r>
    </w:p>
    <w:p w:rsidR="00BE5EE7" w:rsidRDefault="00BE5EE7" w:rsidP="00BE5EE7">
      <w:pPr>
        <w:numPr>
          <w:ilvl w:val="0"/>
          <w:numId w:val="2"/>
        </w:numPr>
        <w:jc w:val="both"/>
        <w:rPr>
          <w:b/>
        </w:rPr>
      </w:pPr>
      <w:r>
        <w:t>MTF/</w:t>
      </w:r>
      <w:smartTag w:uri="urn:schemas-microsoft-com:office:smarttags" w:element="stockticker">
        <w:r>
          <w:t>INT</w:t>
        </w:r>
      </w:smartTag>
      <w:r>
        <w:t>/003/</w:t>
      </w:r>
      <w:smartTag w:uri="urn:schemas-microsoft-com:office:smarttags" w:element="stockticker">
        <w:r>
          <w:t>EEC</w:t>
        </w:r>
      </w:smartTag>
      <w:r>
        <w:t xml:space="preserve"> – Strengthening FMD Disease Prevention and Emergency Response Capacity in the Trans-Caucasian Countries </w:t>
      </w:r>
      <w:r w:rsidRPr="00FB5B4E">
        <w:rPr>
          <w:b/>
        </w:rPr>
        <w:t>(</w:t>
      </w:r>
      <w:r>
        <w:rPr>
          <w:b/>
        </w:rPr>
        <w:t>2</w:t>
      </w:r>
      <w:r w:rsidRPr="00910673">
        <w:rPr>
          <w:b/>
          <w:vertAlign w:val="superscript"/>
        </w:rPr>
        <w:t>nd</w:t>
      </w:r>
      <w:r>
        <w:rPr>
          <w:b/>
        </w:rPr>
        <w:t xml:space="preserve"> </w:t>
      </w:r>
      <w:r w:rsidRPr="00FB5B4E">
        <w:rPr>
          <w:b/>
        </w:rPr>
        <w:t>Phase)</w:t>
      </w:r>
    </w:p>
    <w:p w:rsidR="00BE5EE7" w:rsidRPr="00DF39DC" w:rsidRDefault="00BE5EE7" w:rsidP="00BE5EE7">
      <w:pPr>
        <w:numPr>
          <w:ilvl w:val="0"/>
          <w:numId w:val="2"/>
        </w:numPr>
        <w:jc w:val="both"/>
        <w:rPr>
          <w:b/>
        </w:rPr>
      </w:pPr>
      <w:r>
        <w:t>OSRO/GEO/904/EC (2</w:t>
      </w:r>
      <w:r w:rsidRPr="000D7EF7">
        <w:rPr>
          <w:vertAlign w:val="superscript"/>
        </w:rPr>
        <w:t>nd</w:t>
      </w:r>
      <w:r>
        <w:t xml:space="preserve"> Phase) – Restoration of agricultural based livelihoods of IDPs and host communities in the Shida Kartli region of Georgia</w:t>
      </w:r>
      <w:r>
        <w:t xml:space="preserve"> (NTE: 2011-12</w:t>
      </w:r>
      <w:r>
        <w:t>)</w:t>
      </w:r>
    </w:p>
    <w:p w:rsidR="00BE5EE7" w:rsidRPr="004B774F" w:rsidRDefault="00BE5EE7" w:rsidP="00BE5EE7">
      <w:pPr>
        <w:numPr>
          <w:ilvl w:val="0"/>
          <w:numId w:val="2"/>
        </w:numPr>
        <w:jc w:val="both"/>
        <w:rPr>
          <w:bCs/>
        </w:rPr>
      </w:pPr>
      <w:smartTag w:uri="urn:schemas-microsoft-com:office:smarttags" w:element="stockticker">
        <w:r w:rsidRPr="004B774F">
          <w:rPr>
            <w:bCs/>
          </w:rPr>
          <w:t>TCP</w:t>
        </w:r>
      </w:smartTag>
      <w:r w:rsidRPr="004B774F">
        <w:rPr>
          <w:bCs/>
        </w:rPr>
        <w:t>/RER/3203 BABY03 – Mapping of and policy orientation for adaptation to climate change</w:t>
      </w:r>
      <w:r>
        <w:rPr>
          <w:bCs/>
        </w:rPr>
        <w:t xml:space="preserve"> (NTE: 2011-02)</w:t>
      </w:r>
    </w:p>
    <w:p w:rsidR="00BE5EE7" w:rsidRPr="00A95F8D" w:rsidRDefault="00BE5EE7" w:rsidP="00BE5EE7">
      <w:pPr>
        <w:numPr>
          <w:ilvl w:val="0"/>
          <w:numId w:val="2"/>
        </w:numPr>
        <w:spacing w:after="120"/>
        <w:rPr>
          <w:bCs/>
        </w:rPr>
      </w:pPr>
      <w:r w:rsidRPr="00930AFE">
        <w:rPr>
          <w:bCs/>
        </w:rPr>
        <w:t>GCP/GLO/275/EC - information systems to improve f</w:t>
      </w:r>
      <w:r>
        <w:rPr>
          <w:bCs/>
        </w:rPr>
        <w:t xml:space="preserve">ood security decision-making in </w:t>
      </w:r>
      <w:r w:rsidRPr="00930AFE">
        <w:rPr>
          <w:bCs/>
        </w:rPr>
        <w:t>the European Neighborhood Policy (</w:t>
      </w:r>
      <w:smartTag w:uri="urn:schemas-microsoft-com:office:smarttags" w:element="stockticker">
        <w:r w:rsidRPr="00930AFE">
          <w:rPr>
            <w:bCs/>
          </w:rPr>
          <w:t>ENP</w:t>
        </w:r>
      </w:smartTag>
      <w:r w:rsidRPr="00930AFE">
        <w:rPr>
          <w:bCs/>
        </w:rPr>
        <w:t>) East Area</w:t>
      </w:r>
      <w:r>
        <w:rPr>
          <w:bCs/>
        </w:rPr>
        <w:t xml:space="preserve"> (NTE: 2012-12)</w:t>
      </w:r>
    </w:p>
    <w:p w:rsidR="00BE5EE7" w:rsidRPr="000D7EF7" w:rsidRDefault="00BE5EE7" w:rsidP="00BE5EE7">
      <w:pPr>
        <w:spacing w:before="140"/>
        <w:jc w:val="both"/>
      </w:pPr>
      <w:r w:rsidRPr="00524C17">
        <w:rPr>
          <w:u w:val="single"/>
        </w:rPr>
        <w:t>Government of Georgia has requested FAO technical assistance in the following areas</w:t>
      </w:r>
      <w:r>
        <w:rPr>
          <w:u w:val="single"/>
        </w:rPr>
        <w:t xml:space="preserve"> </w:t>
      </w:r>
      <w:r w:rsidRPr="000D7EF7">
        <w:t>(pipeline projects):</w:t>
      </w:r>
    </w:p>
    <w:p w:rsidR="00BE5EE7" w:rsidRDefault="00BE5EE7" w:rsidP="00BE5EE7">
      <w:pPr>
        <w:numPr>
          <w:ilvl w:val="0"/>
          <w:numId w:val="3"/>
        </w:numPr>
        <w:spacing w:before="140"/>
        <w:jc w:val="both"/>
      </w:pPr>
      <w:r>
        <w:t>Support to creation of farmers’ associations/cooperatives involved in fruit and berry production activities in Kakheti Region of Georgia</w:t>
      </w:r>
    </w:p>
    <w:p w:rsidR="00BE5EE7" w:rsidRDefault="00BE5EE7" w:rsidP="00BE5EE7">
      <w:pPr>
        <w:numPr>
          <w:ilvl w:val="0"/>
          <w:numId w:val="3"/>
        </w:numPr>
        <w:spacing w:before="140"/>
        <w:jc w:val="both"/>
      </w:pPr>
      <w:r>
        <w:t>Implementation of a pilot project on farm registry in a selected region of Georgia</w:t>
      </w:r>
    </w:p>
    <w:p w:rsidR="00BE5EE7" w:rsidRDefault="00BE5EE7" w:rsidP="00BE5EE7">
      <w:pPr>
        <w:spacing w:before="140"/>
        <w:ind w:left="720"/>
        <w:jc w:val="both"/>
      </w:pPr>
    </w:p>
    <w:p w:rsidR="00C561B2" w:rsidRDefault="00BF520C"/>
    <w:sectPr w:rsidR="00C561B2" w:rsidSect="008B7B1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20C" w:rsidRDefault="00BF520C" w:rsidP="00BE5EE7">
      <w:r>
        <w:separator/>
      </w:r>
    </w:p>
  </w:endnote>
  <w:endnote w:type="continuationSeparator" w:id="0">
    <w:p w:rsidR="00BF520C" w:rsidRDefault="00BF520C" w:rsidP="00BE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20C" w:rsidRDefault="00BF520C" w:rsidP="00BE5EE7">
      <w:r>
        <w:separator/>
      </w:r>
    </w:p>
  </w:footnote>
  <w:footnote w:type="continuationSeparator" w:id="0">
    <w:p w:rsidR="00BF520C" w:rsidRDefault="00BF520C" w:rsidP="00BE5EE7">
      <w:r>
        <w:continuationSeparator/>
      </w:r>
    </w:p>
  </w:footnote>
  <w:footnote w:id="1">
    <w:p w:rsidR="00BE5EE7" w:rsidRPr="001E6431" w:rsidRDefault="00BE5EE7" w:rsidP="00BE5E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Completion of the activities under </w:t>
      </w:r>
      <w:r>
        <w:rPr>
          <w:lang w:val="en-US"/>
        </w:rPr>
        <w:t>and BABY04 is delayed and will be carried into 2011.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6648"/>
    <w:multiLevelType w:val="hybridMultilevel"/>
    <w:tmpl w:val="6832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02215"/>
    <w:multiLevelType w:val="hybridMultilevel"/>
    <w:tmpl w:val="4F328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B95A98"/>
    <w:multiLevelType w:val="hybridMultilevel"/>
    <w:tmpl w:val="9A6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EE7"/>
    <w:rsid w:val="000A2570"/>
    <w:rsid w:val="00213F98"/>
    <w:rsid w:val="00852831"/>
    <w:rsid w:val="00852AC7"/>
    <w:rsid w:val="008B7B1E"/>
    <w:rsid w:val="00906F8A"/>
    <w:rsid w:val="009738C6"/>
    <w:rsid w:val="00BA12BD"/>
    <w:rsid w:val="00BB2518"/>
    <w:rsid w:val="00BE5EE7"/>
    <w:rsid w:val="00BF4E67"/>
    <w:rsid w:val="00BF520C"/>
    <w:rsid w:val="00C03CED"/>
    <w:rsid w:val="00F35759"/>
    <w:rsid w:val="00FE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F98"/>
    <w:rPr>
      <w:rFonts w:ascii="Times New Roman" w:hAnsi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BE5EE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5EE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BE5EE7"/>
    <w:rPr>
      <w:vertAlign w:val="superscript"/>
    </w:rPr>
  </w:style>
  <w:style w:type="character" w:styleId="Emphasis">
    <w:name w:val="Emphasis"/>
    <w:basedOn w:val="DefaultParagraphFont"/>
    <w:qFormat/>
    <w:rsid w:val="00BE5E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>FAO of the UN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2011-08-30T15:35:00Z</dcterms:created>
  <dcterms:modified xsi:type="dcterms:W3CDTF">2011-08-30T15:42:00Z</dcterms:modified>
</cp:coreProperties>
</file>